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D547" w14:textId="77777777" w:rsidR="00E37525" w:rsidRDefault="00E37525" w:rsidP="00E37525">
      <w:pPr>
        <w:jc w:val="center"/>
      </w:pPr>
      <w:r>
        <w:t>MİLLİ EĞİTİM BAKANLIĞI'NA</w:t>
      </w:r>
    </w:p>
    <w:p w14:paraId="30CEE899" w14:textId="77777777" w:rsidR="00E37525" w:rsidRDefault="00E37525" w:rsidP="00E37525">
      <w:pPr>
        <w:jc w:val="center"/>
      </w:pPr>
      <w:r>
        <w:t>(Personel Genel Müdürlüğü'ne iletilmek üzere)</w:t>
      </w:r>
    </w:p>
    <w:p w14:paraId="0CBE0D54" w14:textId="77777777" w:rsidR="00E37525" w:rsidRDefault="00E37525" w:rsidP="00E37525">
      <w:pPr>
        <w:jc w:val="both"/>
      </w:pPr>
    </w:p>
    <w:p w14:paraId="7211F786" w14:textId="77777777" w:rsidR="00E37525" w:rsidRDefault="00E37525" w:rsidP="00E37525">
      <w:pPr>
        <w:jc w:val="both"/>
      </w:pPr>
      <w:r>
        <w:t>................İli ............İlçesi özel program ve proje uygulayan .........okulunda .........öğretmeni/müdürü/müdür yardımcısı olarak görev yapmakta iken, dört yıllık görev sürem sona ermesi üzerine, Bakanlığınızca 05.02.2025 tarihinde yayımlanan 2025 Yılı Milli Eğitim Bakanlığına Bağlı Özel Program ve Proje Uygulayan Eğitim Kurumlarına Öğretmen Atama ve Yönetici Görevlendirme Kılavuzu hükümleri doğrultusunda, yeniden öğretmen olarak atanmak/yeniden yönetici (müdür/müdür yardımcısı) olarak görevlendirilmek üzere başvuruda bulundum. Fakat başvurum somut ve haklı bir gerekçe sunulmaksızın reddedilmiştir.</w:t>
      </w:r>
    </w:p>
    <w:p w14:paraId="3651CFBC" w14:textId="77777777" w:rsidR="00E37525" w:rsidRDefault="00E37525" w:rsidP="00E37525">
      <w:pPr>
        <w:jc w:val="both"/>
      </w:pPr>
    </w:p>
    <w:p w14:paraId="7B9B231B" w14:textId="77777777" w:rsidR="00E37525" w:rsidRDefault="00E37525" w:rsidP="00E37525">
      <w:pPr>
        <w:jc w:val="both"/>
      </w:pPr>
      <w:r>
        <w:t xml:space="preserve">          Görev sürem boyunca tüm görevlerimi başarıyla yerine getirdim ve hakkımda herhangi bir disiplin cezası veya başarısızlık gerekçesi bulunmamaktadır. Kariyer ve liyakat ilkeleri, 657 sayılı Devlet Memurları Kanunu'nun temel ilkeleri olarak benimsenmiştir ve kamu yararı gözetilerek objektif değerlendirme yapılması gerekmektedir.</w:t>
      </w:r>
    </w:p>
    <w:p w14:paraId="099EAB6A" w14:textId="77777777" w:rsidR="00E37525" w:rsidRDefault="00E37525" w:rsidP="00E37525">
      <w:pPr>
        <w:jc w:val="both"/>
      </w:pPr>
    </w:p>
    <w:p w14:paraId="2722A480" w14:textId="77777777" w:rsidR="00E37525" w:rsidRDefault="00E37525" w:rsidP="00E37525">
      <w:pPr>
        <w:jc w:val="both"/>
      </w:pPr>
      <w:r>
        <w:t xml:space="preserve">          Ankara Bölge İdare Mahkemesi 1. İdari Dava Dairesinin 2024/1625 Y.D. itiraz sayılı ve 30.07.2024 tarihli kararında; "Uyuşmazlık konusu olayda, özel program ve proje uygulayan eğitim kurumlarına atamalar yapılırken esas alınan somut ve objektif kriterlerin neler olduğunun gerek savunma dilekçesinden, gerekse ekli belgelerden anlaşılamadığı, bu haliyle öğretmen atamalarında esas kriter olan hizmet puanı üstünlüğünün, belirtilen atamalar yapılırken dikkate alınmadığı, hizmet puanı üstünlüğü, kariyer ve liyakat ilkeleri çerçevesinde belirlenecek objektif kriterlere göre değerlendirme yapılmadan, kamu yararı ve hizmet gerekleri gözetilmeden atama işleminin gerçekleştiği görülmekte olup, bu kapsamda Mahkemece hukuka ve mevzuata uygunluk görülmemiştir" denilmiştir. Aynı şekilde Ankara 13. İdare Mahkemesinin 2024/970 E., 2024/2176 K. Sayılı kararında da hizmet puanı üstünlüğünün belirlenen atamalarda dikkate alınması gerektiği vurgulanmıştır.</w:t>
      </w:r>
    </w:p>
    <w:p w14:paraId="770D95AB" w14:textId="77777777" w:rsidR="00E37525" w:rsidRDefault="00E37525" w:rsidP="00E37525">
      <w:pPr>
        <w:jc w:val="both"/>
      </w:pPr>
    </w:p>
    <w:p w14:paraId="5F33B2C9" w14:textId="77777777" w:rsidR="00E37525" w:rsidRDefault="00E37525" w:rsidP="00E37525">
      <w:pPr>
        <w:jc w:val="both"/>
      </w:pPr>
      <w:r>
        <w:t xml:space="preserve">         Bu nedenle, tercihim doğrultusunda ............İli ............İlçesi özel program ve proje uygulayan .........okuluna .........öğretmeni olarak atamamın yapılmaması /müdürü/müdür yardımcısı olarak görevlendirmemin yapılmaması gerekçesini 4982 sayılı Bilgi Edinme Kanunu çerçevesinde tarafıma bildirilmesi hususunda;</w:t>
      </w:r>
    </w:p>
    <w:p w14:paraId="5D5EB7FD" w14:textId="77777777" w:rsidR="00E37525" w:rsidRDefault="00E37525" w:rsidP="00E37525">
      <w:pPr>
        <w:jc w:val="both"/>
      </w:pPr>
      <w:r>
        <w:t xml:space="preserve">        Gereğini bilgilerinize arz ederim.</w:t>
      </w:r>
    </w:p>
    <w:p w14:paraId="15C53F20" w14:textId="77777777" w:rsidR="00E37525" w:rsidRDefault="00E37525" w:rsidP="00E37525">
      <w:pPr>
        <w:jc w:val="both"/>
      </w:pPr>
    </w:p>
    <w:p w14:paraId="4B137CC6" w14:textId="77777777" w:rsidR="00E37525" w:rsidRDefault="00E37525" w:rsidP="00E37525">
      <w:pPr>
        <w:jc w:val="both"/>
      </w:pPr>
    </w:p>
    <w:p w14:paraId="45A6A314" w14:textId="77777777" w:rsidR="00E37525" w:rsidRDefault="00E37525" w:rsidP="00E37525">
      <w:pPr>
        <w:jc w:val="both"/>
      </w:pPr>
    </w:p>
    <w:p w14:paraId="24CB065E" w14:textId="77777777" w:rsidR="00E37525" w:rsidRDefault="00E37525" w:rsidP="00E37525">
      <w:pPr>
        <w:jc w:val="both"/>
      </w:pPr>
    </w:p>
    <w:p w14:paraId="1BBFFE4C" w14:textId="77777777" w:rsidR="00E37525" w:rsidRDefault="00E37525" w:rsidP="00E37525"/>
    <w:p w14:paraId="2F8B5B4A" w14:textId="77777777" w:rsidR="00E37525" w:rsidRDefault="00E37525" w:rsidP="00E37525">
      <w:r>
        <w:t xml:space="preserve">                                                                                                                    </w:t>
      </w:r>
      <w:r>
        <w:tab/>
      </w:r>
      <w:r>
        <w:tab/>
      </w:r>
      <w:r>
        <w:tab/>
        <w:t>İsim-</w:t>
      </w:r>
      <w:proofErr w:type="spellStart"/>
      <w:r>
        <w:t>Soyisim</w:t>
      </w:r>
      <w:proofErr w:type="spellEnd"/>
    </w:p>
    <w:p w14:paraId="1039E9C5" w14:textId="77777777" w:rsidR="00E37525" w:rsidRDefault="00E37525" w:rsidP="00E37525">
      <w:r>
        <w:t xml:space="preserve">T.C. </w:t>
      </w:r>
      <w:proofErr w:type="gramStart"/>
      <w:r>
        <w:t>No:...</w:t>
      </w:r>
      <w:proofErr w:type="gramEnd"/>
    </w:p>
    <w:p w14:paraId="18C9F3C6" w14:textId="77777777" w:rsidR="00E37525" w:rsidRDefault="00E37525" w:rsidP="00E37525">
      <w:pPr>
        <w:ind w:left="7788"/>
      </w:pPr>
      <w:r>
        <w:t xml:space="preserve">       İmza</w:t>
      </w:r>
    </w:p>
    <w:p w14:paraId="1699B82B" w14:textId="77777777" w:rsidR="00E37525" w:rsidRDefault="00E37525" w:rsidP="00E37525">
      <w:r>
        <w:t>Adres</w:t>
      </w:r>
      <w:proofErr w:type="gramStart"/>
      <w:r>
        <w:t xml:space="preserve"> :...</w:t>
      </w:r>
      <w:proofErr w:type="gramEnd"/>
      <w:r>
        <w:t>.</w:t>
      </w:r>
    </w:p>
    <w:p w14:paraId="223AF6CE" w14:textId="77777777" w:rsidR="00E37525" w:rsidRDefault="00E37525" w:rsidP="00E37525"/>
    <w:p w14:paraId="4B1B049E" w14:textId="77777777" w:rsidR="008743DB" w:rsidRDefault="00E37525" w:rsidP="00E37525">
      <w:proofErr w:type="gramStart"/>
      <w:r>
        <w:t>Telefon:............</w:t>
      </w:r>
      <w:proofErr w:type="gramEnd"/>
    </w:p>
    <w:sectPr w:rsidR="00874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25"/>
    <w:rsid w:val="001E30AA"/>
    <w:rsid w:val="00484276"/>
    <w:rsid w:val="00532FE0"/>
    <w:rsid w:val="008743DB"/>
    <w:rsid w:val="00DE0A29"/>
    <w:rsid w:val="00E007E3"/>
    <w:rsid w:val="00E37525"/>
    <w:rsid w:val="00E73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AD01"/>
  <w15:chartTrackingRefBased/>
  <w15:docId w15:val="{DE9A7166-6B26-FE40-9DEA-D13D321C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375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375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3752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3752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3752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3752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752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752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752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752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3752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3752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3752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3752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375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75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75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7525"/>
    <w:rPr>
      <w:rFonts w:eastAsiaTheme="majorEastAsia" w:cstheme="majorBidi"/>
      <w:color w:val="272727" w:themeColor="text1" w:themeTint="D8"/>
    </w:rPr>
  </w:style>
  <w:style w:type="paragraph" w:styleId="KonuBal">
    <w:name w:val="Title"/>
    <w:basedOn w:val="Normal"/>
    <w:next w:val="Normal"/>
    <w:link w:val="KonuBalChar"/>
    <w:uiPriority w:val="10"/>
    <w:qFormat/>
    <w:rsid w:val="00E3752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75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752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75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752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37525"/>
    <w:rPr>
      <w:i/>
      <w:iCs/>
      <w:color w:val="404040" w:themeColor="text1" w:themeTint="BF"/>
    </w:rPr>
  </w:style>
  <w:style w:type="paragraph" w:styleId="ListeParagraf">
    <w:name w:val="List Paragraph"/>
    <w:basedOn w:val="Normal"/>
    <w:uiPriority w:val="34"/>
    <w:qFormat/>
    <w:rsid w:val="00E37525"/>
    <w:pPr>
      <w:ind w:left="720"/>
      <w:contextualSpacing/>
    </w:pPr>
  </w:style>
  <w:style w:type="character" w:styleId="GlVurgulama">
    <w:name w:val="Intense Emphasis"/>
    <w:basedOn w:val="VarsaylanParagrafYazTipi"/>
    <w:uiPriority w:val="21"/>
    <w:qFormat/>
    <w:rsid w:val="00E37525"/>
    <w:rPr>
      <w:i/>
      <w:iCs/>
      <w:color w:val="2F5496" w:themeColor="accent1" w:themeShade="BF"/>
    </w:rPr>
  </w:style>
  <w:style w:type="paragraph" w:styleId="GlAlnt">
    <w:name w:val="Intense Quote"/>
    <w:basedOn w:val="Normal"/>
    <w:next w:val="Normal"/>
    <w:link w:val="GlAlntChar"/>
    <w:uiPriority w:val="30"/>
    <w:qFormat/>
    <w:rsid w:val="00E37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37525"/>
    <w:rPr>
      <w:i/>
      <w:iCs/>
      <w:color w:val="2F5496" w:themeColor="accent1" w:themeShade="BF"/>
    </w:rPr>
  </w:style>
  <w:style w:type="character" w:styleId="GlBavuru">
    <w:name w:val="Intense Reference"/>
    <w:basedOn w:val="VarsaylanParagrafYazTipi"/>
    <w:uiPriority w:val="32"/>
    <w:qFormat/>
    <w:rsid w:val="00E37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özyavuz</dc:creator>
  <cp:keywords/>
  <dc:description/>
  <cp:lastModifiedBy>hesbasin@gmail.com</cp:lastModifiedBy>
  <cp:revision>2</cp:revision>
  <dcterms:created xsi:type="dcterms:W3CDTF">2025-04-10T15:27:00Z</dcterms:created>
  <dcterms:modified xsi:type="dcterms:W3CDTF">2025-04-10T15:27:00Z</dcterms:modified>
</cp:coreProperties>
</file>